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4E" w:rsidRDefault="003C4F23">
      <w:pPr>
        <w:pStyle w:val="Titolo1"/>
        <w:spacing w:before="88"/>
      </w:pPr>
      <w:r>
        <w:t>MITTENTE</w:t>
      </w:r>
    </w:p>
    <w:p w:rsidR="000C684E" w:rsidRDefault="00792025">
      <w:pPr>
        <w:tabs>
          <w:tab w:val="left" w:pos="2737"/>
        </w:tabs>
        <w:spacing w:before="67"/>
        <w:ind w:right="208"/>
        <w:jc w:val="right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209550</wp:posOffset>
                </wp:positionV>
                <wp:extent cx="182118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7E1A2" id="Line 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16.5pt" to="20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53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" strokeweight=".78pt">
                <w10:wrap anchorx="page"/>
              </v:line>
            </w:pict>
          </mc:Fallback>
        </mc:AlternateContent>
      </w:r>
      <w:proofErr w:type="gramStart"/>
      <w:r w:rsidR="003C4F23">
        <w:rPr>
          <w:sz w:val="24"/>
        </w:rPr>
        <w:t>data</w:t>
      </w:r>
      <w:proofErr w:type="gramEnd"/>
      <w:r w:rsidR="003C4F23">
        <w:rPr>
          <w:spacing w:val="-3"/>
          <w:sz w:val="24"/>
        </w:rPr>
        <w:t xml:space="preserve"> </w:t>
      </w:r>
      <w:r w:rsidR="003C4F23">
        <w:rPr>
          <w:rFonts w:ascii="Times New Roman"/>
          <w:sz w:val="24"/>
          <w:u w:val="single"/>
        </w:rPr>
        <w:t xml:space="preserve"> </w:t>
      </w:r>
      <w:r w:rsidR="003C4F23">
        <w:rPr>
          <w:rFonts w:ascii="Times New Roman"/>
          <w:sz w:val="24"/>
          <w:u w:val="single"/>
        </w:rPr>
        <w:tab/>
      </w:r>
    </w:p>
    <w:p w:rsidR="000C684E" w:rsidRDefault="00792025">
      <w:pPr>
        <w:pStyle w:val="Corpotesto"/>
        <w:spacing w:before="8"/>
        <w:ind w:left="0"/>
        <w:rPr>
          <w:rFonts w:ascii="Times New Roman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173990</wp:posOffset>
                </wp:positionV>
                <wp:extent cx="182181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2869"/>
                            <a:gd name="T2" fmla="+- 0 4020 1152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9A1A" id="Freeform 5" o:spid="_x0000_s1026" style="position:absolute;margin-left:57.6pt;margin-top:13.7pt;width:143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" path="m,l2868,e" filled="f" strokeweight=".78pt">
                <v:path arrowok="t" o:connecttype="custom" o:connectlocs="0,0;18211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362585</wp:posOffset>
                </wp:positionV>
                <wp:extent cx="182181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2869"/>
                            <a:gd name="T2" fmla="+- 0 4020 1152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195D" id="Freeform 4" o:spid="_x0000_s1026" style="position:absolute;margin-left:57.6pt;margin-top:28.55pt;width:143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" path="m,l2868,e" filled="f" strokeweight=".78pt">
                <v:path arrowok="t" o:connecttype="custom" o:connectlocs="0,0;18211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554990</wp:posOffset>
                </wp:positionV>
                <wp:extent cx="18218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2869"/>
                            <a:gd name="T2" fmla="+- 0 4020 1152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6583" id="Freeform 3" o:spid="_x0000_s1026" style="position:absolute;margin-left:57.6pt;margin-top:43.7pt;width:143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" path="m,l2868,e" filled="f" strokeweight=".78pt">
                <v:path arrowok="t" o:connecttype="custom" o:connectlocs="0,0;1821180,0" o:connectangles="0,0"/>
                <w10:wrap type="topAndBottom" anchorx="page"/>
              </v:shape>
            </w:pict>
          </mc:Fallback>
        </mc:AlternateContent>
      </w:r>
    </w:p>
    <w:p w:rsidR="000C684E" w:rsidRDefault="000C684E">
      <w:pPr>
        <w:pStyle w:val="Corpotesto"/>
        <w:spacing w:before="6"/>
        <w:ind w:left="0"/>
        <w:rPr>
          <w:rFonts w:ascii="Times New Roman"/>
          <w:sz w:val="18"/>
        </w:rPr>
      </w:pPr>
    </w:p>
    <w:p w:rsidR="000C684E" w:rsidRDefault="000C684E">
      <w:pPr>
        <w:pStyle w:val="Corpotesto"/>
        <w:spacing w:before="11"/>
        <w:ind w:left="0"/>
        <w:rPr>
          <w:rFonts w:ascii="Times New Roman"/>
          <w:sz w:val="18"/>
        </w:rPr>
      </w:pPr>
    </w:p>
    <w:p w:rsidR="000C684E" w:rsidRDefault="003C4F23">
      <w:pPr>
        <w:spacing w:before="59"/>
        <w:ind w:right="113"/>
        <w:jc w:val="right"/>
        <w:rPr>
          <w:sz w:val="24"/>
        </w:rPr>
      </w:pPr>
      <w:r>
        <w:rPr>
          <w:sz w:val="24"/>
        </w:rPr>
        <w:t>Spett.le</w:t>
      </w:r>
    </w:p>
    <w:p w:rsidR="000C684E" w:rsidRDefault="003C4F23">
      <w:pPr>
        <w:pStyle w:val="Titolo1"/>
        <w:ind w:left="0" w:right="112"/>
        <w:jc w:val="right"/>
      </w:pPr>
      <w:r>
        <w:rPr>
          <w:spacing w:val="-1"/>
        </w:rPr>
        <w:t>MINISTERO</w:t>
      </w:r>
      <w:r>
        <w:rPr>
          <w:spacing w:val="-10"/>
        </w:rPr>
        <w:t xml:space="preserve"> </w:t>
      </w:r>
      <w:r>
        <w:rPr>
          <w:spacing w:val="-1"/>
        </w:rPr>
        <w:t>DELL’ISTRUZIONE</w:t>
      </w:r>
    </w:p>
    <w:p w:rsidR="000C684E" w:rsidRDefault="003C4F23">
      <w:pPr>
        <w:spacing w:before="67"/>
        <w:ind w:right="113"/>
        <w:jc w:val="right"/>
        <w:rPr>
          <w:sz w:val="24"/>
        </w:rPr>
      </w:pPr>
      <w:r>
        <w:rPr>
          <w:sz w:val="24"/>
        </w:rPr>
        <w:t>DIREZIONE</w:t>
      </w:r>
      <w:r>
        <w:rPr>
          <w:spacing w:val="-11"/>
          <w:sz w:val="24"/>
        </w:rPr>
        <w:t xml:space="preserve"> </w:t>
      </w:r>
      <w:r>
        <w:rPr>
          <w:sz w:val="24"/>
        </w:rPr>
        <w:t>GENERALE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RISORSE</w:t>
      </w:r>
      <w:r>
        <w:rPr>
          <w:spacing w:val="-10"/>
          <w:sz w:val="24"/>
        </w:rPr>
        <w:t xml:space="preserve"> </w:t>
      </w:r>
      <w:r>
        <w:rPr>
          <w:sz w:val="24"/>
        </w:rPr>
        <w:t>UMANE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FINANZIARIE</w:t>
      </w:r>
    </w:p>
    <w:p w:rsidR="000C684E" w:rsidRDefault="003C4F23">
      <w:pPr>
        <w:spacing w:before="67"/>
        <w:ind w:right="112"/>
        <w:jc w:val="right"/>
        <w:rPr>
          <w:sz w:val="24"/>
        </w:rPr>
      </w:pPr>
      <w:r>
        <w:rPr>
          <w:sz w:val="24"/>
        </w:rPr>
        <w:t>Viale</w:t>
      </w:r>
      <w:r>
        <w:rPr>
          <w:spacing w:val="-1"/>
          <w:sz w:val="24"/>
        </w:rPr>
        <w:t xml:space="preserve"> </w:t>
      </w:r>
      <w:r>
        <w:rPr>
          <w:sz w:val="24"/>
        </w:rPr>
        <w:t>di Trastevere, 76/A</w:t>
      </w:r>
    </w:p>
    <w:p w:rsidR="000C684E" w:rsidRDefault="003C4F23">
      <w:pPr>
        <w:spacing w:before="67"/>
        <w:ind w:left="6726" w:right="112" w:firstLine="1798"/>
        <w:jc w:val="right"/>
        <w:rPr>
          <w:rStyle w:val="Collegamentoipertestuale"/>
          <w:sz w:val="24"/>
          <w:u w:color="0000FF"/>
        </w:rPr>
      </w:pPr>
      <w:r>
        <w:rPr>
          <w:sz w:val="24"/>
        </w:rPr>
        <w:t>00153 Roma</w:t>
      </w:r>
      <w:r>
        <w:rPr>
          <w:spacing w:val="-52"/>
          <w:sz w:val="24"/>
        </w:rPr>
        <w:t xml:space="preserve"> </w:t>
      </w:r>
      <w:hyperlink r:id="rId5" w:history="1">
        <w:r w:rsidR="00E575C6" w:rsidRPr="00FB3037">
          <w:rPr>
            <w:rStyle w:val="Collegamentoipertestuale"/>
            <w:sz w:val="24"/>
            <w:u w:color="0000FF"/>
          </w:rPr>
          <w:t>urp@postacert.istruzione.it</w:t>
        </w:r>
      </w:hyperlink>
    </w:p>
    <w:p w:rsidR="003E6AB0" w:rsidRDefault="003E6AB0" w:rsidP="003E6AB0">
      <w:pPr>
        <w:spacing w:before="67"/>
        <w:ind w:right="112"/>
        <w:rPr>
          <w:sz w:val="24"/>
        </w:rPr>
      </w:pPr>
      <w: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>
        <w:fldChar w:fldCharType="begin"/>
      </w:r>
      <w:r>
        <w:instrText xml:space="preserve"> HYPERLINK "mailto:dgruf@postacert.istruzione.it" </w:instrText>
      </w:r>
      <w:r>
        <w:fldChar w:fldCharType="separate"/>
      </w:r>
      <w:r>
        <w:rPr>
          <w:rStyle w:val="Collegamentoipertestuale"/>
          <w:sz w:val="24"/>
        </w:rPr>
        <w:t>dgruf@postacert.istruzione.it</w:t>
      </w:r>
      <w:r>
        <w:fldChar w:fldCharType="end"/>
      </w:r>
    </w:p>
    <w:p w:rsidR="000C684E" w:rsidRDefault="003C4F23">
      <w:pPr>
        <w:pStyle w:val="Titolo1"/>
        <w:spacing w:line="293" w:lineRule="exact"/>
      </w:pPr>
      <w:proofErr w:type="gramStart"/>
      <w:r>
        <w:rPr>
          <w:spacing w:val="-1"/>
        </w:rPr>
        <w:t>oggetto</w:t>
      </w:r>
      <w:proofErr w:type="gramEnd"/>
      <w:r>
        <w:rPr>
          <w:spacing w:val="-1"/>
        </w:rPr>
        <w:t>:</w:t>
      </w:r>
      <w:r>
        <w:rPr>
          <w:spacing w:val="-12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t>riconoscimento</w:t>
      </w:r>
      <w:r>
        <w:rPr>
          <w:spacing w:val="-12"/>
        </w:rPr>
        <w:t xml:space="preserve"> </w:t>
      </w:r>
      <w:r>
        <w:t>Carta</w:t>
      </w:r>
      <w:r>
        <w:rPr>
          <w:spacing w:val="-13"/>
        </w:rPr>
        <w:t xml:space="preserve"> </w:t>
      </w:r>
      <w:r>
        <w:t>docenti</w:t>
      </w:r>
    </w:p>
    <w:p w:rsidR="000C684E" w:rsidRDefault="003C4F23">
      <w:pPr>
        <w:pStyle w:val="Corpotesto"/>
        <w:ind w:left="111"/>
      </w:pPr>
      <w:r>
        <w:t>Il</w:t>
      </w:r>
      <w:r>
        <w:rPr>
          <w:spacing w:val="31"/>
        </w:rPr>
        <w:t xml:space="preserve"> </w:t>
      </w:r>
      <w:r>
        <w:t>sottoscritto/a……………</w:t>
      </w:r>
      <w:proofErr w:type="gramStart"/>
      <w:r>
        <w:t>…….</w:t>
      </w:r>
      <w:proofErr w:type="gramEnd"/>
      <w:r>
        <w:t>………………………………………………………………………….……….</w:t>
      </w:r>
      <w:r>
        <w:rPr>
          <w:spacing w:val="-10"/>
        </w:rPr>
        <w:t xml:space="preserve"> </w:t>
      </w:r>
      <w:r>
        <w:t>C.F.……………………………….</w:t>
      </w:r>
    </w:p>
    <w:p w:rsidR="000C684E" w:rsidRDefault="003C4F23">
      <w:pPr>
        <w:pStyle w:val="Paragrafoelenco"/>
        <w:numPr>
          <w:ilvl w:val="0"/>
          <w:numId w:val="2"/>
        </w:numPr>
        <w:tabs>
          <w:tab w:val="left" w:pos="452"/>
        </w:tabs>
        <w:ind w:hanging="341"/>
      </w:pPr>
      <w:proofErr w:type="gramStart"/>
      <w:r>
        <w:t>docente</w:t>
      </w:r>
      <w:proofErr w:type="gramEnd"/>
      <w:r>
        <w:rPr>
          <w:spacing w:val="63"/>
        </w:rPr>
        <w:t xml:space="preserve"> </w:t>
      </w:r>
      <w:r>
        <w:t xml:space="preserve">in  </w:t>
      </w:r>
      <w:r>
        <w:rPr>
          <w:spacing w:val="12"/>
        </w:rPr>
        <w:t xml:space="preserve"> </w:t>
      </w:r>
      <w:r>
        <w:t xml:space="preserve">servizio  </w:t>
      </w:r>
      <w:r>
        <w:rPr>
          <w:spacing w:val="13"/>
        </w:rPr>
        <w:t xml:space="preserve"> </w:t>
      </w:r>
      <w:r>
        <w:t>con</w:t>
      </w:r>
      <w:r>
        <w:rPr>
          <w:spacing w:val="98"/>
        </w:rPr>
        <w:t xml:space="preserve"> </w:t>
      </w:r>
      <w:r>
        <w:t xml:space="preserve">contratto  </w:t>
      </w:r>
      <w:r>
        <w:rPr>
          <w:spacing w:val="1"/>
        </w:rPr>
        <w:t xml:space="preserve"> </w:t>
      </w:r>
      <w:r>
        <w:t>a</w:t>
      </w:r>
      <w:r>
        <w:rPr>
          <w:spacing w:val="96"/>
        </w:rPr>
        <w:t xml:space="preserve"> </w:t>
      </w:r>
      <w:r>
        <w:t>tempo   indeterminato</w:t>
      </w:r>
      <w:r>
        <w:rPr>
          <w:spacing w:val="8"/>
        </w:rPr>
        <w:t xml:space="preserve"> </w:t>
      </w:r>
      <w:r>
        <w:t>dal</w:t>
      </w:r>
      <w:r>
        <w:rPr>
          <w:spacing w:val="88"/>
        </w:rPr>
        <w:t xml:space="preserve"> </w:t>
      </w:r>
      <w:r>
        <w:t>………………………..…………..,</w:t>
      </w:r>
      <w:r>
        <w:rPr>
          <w:spacing w:val="88"/>
        </w:rPr>
        <w:t xml:space="preserve"> </w:t>
      </w:r>
      <w:r>
        <w:t>presso</w:t>
      </w:r>
    </w:p>
    <w:p w:rsidR="000C684E" w:rsidRDefault="003C4F23">
      <w:pPr>
        <w:pStyle w:val="Corpotesto"/>
        <w:spacing w:before="1"/>
        <w:ind w:left="111"/>
      </w:pPr>
      <w:r>
        <w:t>………………………………………………………………………………………………………………………………………………………………..</w:t>
      </w:r>
    </w:p>
    <w:p w:rsidR="000C684E" w:rsidRDefault="003C4F23">
      <w:pPr>
        <w:pStyle w:val="Corpotesto"/>
        <w:ind w:left="4622"/>
      </w:pPr>
      <w:proofErr w:type="gramStart"/>
      <w:r>
        <w:t>ovvero</w:t>
      </w:r>
      <w:proofErr w:type="gramEnd"/>
    </w:p>
    <w:p w:rsidR="000C684E" w:rsidRDefault="003C4F23">
      <w:pPr>
        <w:pStyle w:val="Paragrafoelenco"/>
        <w:numPr>
          <w:ilvl w:val="0"/>
          <w:numId w:val="2"/>
        </w:numPr>
        <w:tabs>
          <w:tab w:val="left" w:pos="367"/>
        </w:tabs>
        <w:ind w:left="366" w:hanging="256"/>
      </w:pPr>
      <w:proofErr w:type="gramStart"/>
      <w:r>
        <w:t>docente</w:t>
      </w:r>
      <w:proofErr w:type="gramEnd"/>
      <w:r>
        <w:rPr>
          <w:spacing w:val="1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contratto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tempo</w:t>
      </w:r>
      <w:r>
        <w:rPr>
          <w:spacing w:val="7"/>
        </w:rPr>
        <w:t xml:space="preserve"> </w:t>
      </w:r>
      <w:r>
        <w:t>determinato</w:t>
      </w:r>
      <w:r>
        <w:rPr>
          <w:spacing w:val="9"/>
        </w:rPr>
        <w:t xml:space="preserve"> </w:t>
      </w:r>
      <w:r>
        <w:t>fino al 30/6 o</w:t>
      </w:r>
      <w:r>
        <w:rPr>
          <w:spacing w:val="-1"/>
        </w:rPr>
        <w:t xml:space="preserve"> </w:t>
      </w:r>
      <w:r>
        <w:t>al 31/8</w:t>
      </w:r>
      <w:r>
        <w:rPr>
          <w:spacing w:val="-3"/>
        </w:rPr>
        <w:t xml:space="preserve"> </w:t>
      </w:r>
      <w:r>
        <w:t>nei seguenti</w:t>
      </w:r>
      <w:r>
        <w:rPr>
          <w:spacing w:val="-2"/>
        </w:rPr>
        <w:t xml:space="preserve"> </w:t>
      </w:r>
      <w:r>
        <w:t>scolastici</w:t>
      </w:r>
    </w:p>
    <w:p w:rsidR="000C684E" w:rsidRDefault="003C4F23">
      <w:pPr>
        <w:pStyle w:val="Paragrafoelenco"/>
        <w:numPr>
          <w:ilvl w:val="1"/>
          <w:numId w:val="2"/>
        </w:numPr>
        <w:tabs>
          <w:tab w:val="left" w:pos="1078"/>
        </w:tabs>
        <w:ind w:hanging="247"/>
      </w:pPr>
      <w:proofErr w:type="spellStart"/>
      <w:r>
        <w:t>a.s.</w:t>
      </w:r>
      <w:proofErr w:type="spellEnd"/>
      <w:r>
        <w:rPr>
          <w:spacing w:val="-9"/>
        </w:rPr>
        <w:t xml:space="preserve"> </w:t>
      </w:r>
      <w:r>
        <w:t>2016/2017</w:t>
      </w:r>
    </w:p>
    <w:p w:rsidR="000C684E" w:rsidRDefault="003C4F23">
      <w:pPr>
        <w:pStyle w:val="Paragrafoelenco"/>
        <w:numPr>
          <w:ilvl w:val="1"/>
          <w:numId w:val="2"/>
        </w:numPr>
        <w:tabs>
          <w:tab w:val="left" w:pos="1078"/>
        </w:tabs>
        <w:spacing w:before="1"/>
        <w:ind w:hanging="247"/>
      </w:pPr>
      <w:proofErr w:type="spellStart"/>
      <w:r>
        <w:t>a.s.</w:t>
      </w:r>
      <w:proofErr w:type="spellEnd"/>
      <w:r>
        <w:rPr>
          <w:spacing w:val="-9"/>
        </w:rPr>
        <w:t xml:space="preserve"> </w:t>
      </w:r>
      <w:r>
        <w:t>2017/2018</w:t>
      </w:r>
    </w:p>
    <w:p w:rsidR="000C684E" w:rsidRDefault="003C4F23">
      <w:pPr>
        <w:pStyle w:val="Paragrafoelenco"/>
        <w:numPr>
          <w:ilvl w:val="1"/>
          <w:numId w:val="2"/>
        </w:numPr>
        <w:tabs>
          <w:tab w:val="left" w:pos="1078"/>
        </w:tabs>
        <w:ind w:hanging="247"/>
      </w:pPr>
      <w:proofErr w:type="spellStart"/>
      <w:r>
        <w:t>a.s.</w:t>
      </w:r>
      <w:proofErr w:type="spellEnd"/>
      <w:r>
        <w:rPr>
          <w:spacing w:val="-9"/>
        </w:rPr>
        <w:t xml:space="preserve"> </w:t>
      </w:r>
      <w:r>
        <w:t>2018/2019</w:t>
      </w:r>
    </w:p>
    <w:p w:rsidR="000C684E" w:rsidRDefault="003C4F23">
      <w:pPr>
        <w:pStyle w:val="Paragrafoelenco"/>
        <w:numPr>
          <w:ilvl w:val="1"/>
          <w:numId w:val="2"/>
        </w:numPr>
        <w:tabs>
          <w:tab w:val="left" w:pos="1078"/>
        </w:tabs>
        <w:spacing w:line="266" w:lineRule="exact"/>
        <w:ind w:hanging="247"/>
      </w:pPr>
      <w:proofErr w:type="spellStart"/>
      <w:r>
        <w:t>a.s.</w:t>
      </w:r>
      <w:proofErr w:type="spellEnd"/>
      <w:r>
        <w:rPr>
          <w:spacing w:val="-9"/>
        </w:rPr>
        <w:t xml:space="preserve"> </w:t>
      </w:r>
      <w:r>
        <w:t>2019/2020</w:t>
      </w:r>
    </w:p>
    <w:p w:rsidR="000C684E" w:rsidRDefault="003C4F23">
      <w:pPr>
        <w:pStyle w:val="Paragrafoelenco"/>
        <w:numPr>
          <w:ilvl w:val="1"/>
          <w:numId w:val="2"/>
        </w:numPr>
        <w:tabs>
          <w:tab w:val="left" w:pos="1078"/>
        </w:tabs>
        <w:spacing w:line="266" w:lineRule="exact"/>
        <w:ind w:hanging="247"/>
      </w:pPr>
      <w:proofErr w:type="spellStart"/>
      <w:r>
        <w:t>a.s.</w:t>
      </w:r>
      <w:proofErr w:type="spellEnd"/>
      <w:r>
        <w:rPr>
          <w:spacing w:val="-9"/>
        </w:rPr>
        <w:t xml:space="preserve"> </w:t>
      </w:r>
      <w:r>
        <w:t>2020/2021</w:t>
      </w:r>
    </w:p>
    <w:p w:rsidR="000C684E" w:rsidRDefault="003C4F23">
      <w:pPr>
        <w:pStyle w:val="Paragrafoelenco"/>
        <w:numPr>
          <w:ilvl w:val="1"/>
          <w:numId w:val="2"/>
        </w:numPr>
        <w:tabs>
          <w:tab w:val="left" w:pos="1078"/>
        </w:tabs>
        <w:ind w:hanging="247"/>
      </w:pPr>
      <w:proofErr w:type="spellStart"/>
      <w:r>
        <w:t>a.s.</w:t>
      </w:r>
      <w:proofErr w:type="spellEnd"/>
      <w:r>
        <w:rPr>
          <w:spacing w:val="-9"/>
        </w:rPr>
        <w:t xml:space="preserve"> </w:t>
      </w:r>
      <w:r>
        <w:t>2021/2022</w:t>
      </w:r>
    </w:p>
    <w:p w:rsidR="000C684E" w:rsidRDefault="003C4F23">
      <w:pPr>
        <w:pStyle w:val="Corpotesto"/>
        <w:spacing w:before="173"/>
        <w:ind w:left="4296" w:right="4296"/>
        <w:jc w:val="center"/>
      </w:pPr>
      <w:r>
        <w:t>Premesso</w:t>
      </w:r>
      <w:r>
        <w:rPr>
          <w:spacing w:val="-3"/>
        </w:rPr>
        <w:t xml:space="preserve"> </w:t>
      </w:r>
      <w:r>
        <w:t>che</w:t>
      </w:r>
    </w:p>
    <w:p w:rsidR="000C684E" w:rsidRDefault="003C4F23">
      <w:pPr>
        <w:pStyle w:val="Paragrafoelenco"/>
        <w:numPr>
          <w:ilvl w:val="0"/>
          <w:numId w:val="1"/>
        </w:numPr>
        <w:tabs>
          <w:tab w:val="left" w:pos="832"/>
        </w:tabs>
        <w:spacing w:before="171" w:line="242" w:lineRule="auto"/>
        <w:ind w:right="110"/>
        <w:jc w:val="both"/>
      </w:pPr>
      <w:r>
        <w:t>Il Consiglio di Stato, Sez. settima, in data 16 marzo 2022, con sentenza n. 1842/2022 ha affermato il</w:t>
      </w:r>
      <w:r>
        <w:rPr>
          <w:spacing w:val="1"/>
        </w:rPr>
        <w:t xml:space="preserve"> </w:t>
      </w:r>
      <w:r>
        <w:t>principio per cui il diritto-dovere di formazione professionale ed aggiornamento riguarda tutto il</w:t>
      </w:r>
      <w:r>
        <w:rPr>
          <w:spacing w:val="1"/>
        </w:rPr>
        <w:t xml:space="preserve"> </w:t>
      </w:r>
      <w:r>
        <w:t>personale docente e che pertanto la Carte del docente spetta anche al personale con contratto a</w:t>
      </w:r>
      <w:r>
        <w:rPr>
          <w:spacing w:val="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determinato.</w:t>
      </w:r>
    </w:p>
    <w:p w:rsidR="000C684E" w:rsidRDefault="003C4F23">
      <w:pPr>
        <w:pStyle w:val="Paragrafoelenco"/>
        <w:numPr>
          <w:ilvl w:val="0"/>
          <w:numId w:val="1"/>
        </w:numPr>
        <w:tabs>
          <w:tab w:val="left" w:pos="832"/>
        </w:tabs>
        <w:spacing w:before="166"/>
        <w:ind w:right="110"/>
        <w:jc w:val="both"/>
      </w:pP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10"/>
        </w:rPr>
        <w:t xml:space="preserve"> </w:t>
      </w:r>
      <w:r>
        <w:t>63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64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CCNL</w:t>
      </w:r>
      <w:r>
        <w:rPr>
          <w:spacing w:val="-9"/>
        </w:rPr>
        <w:t xml:space="preserve"> </w:t>
      </w:r>
      <w:r>
        <w:t>Scuola,</w:t>
      </w:r>
      <w:r>
        <w:rPr>
          <w:spacing w:val="-9"/>
        </w:rPr>
        <w:t xml:space="preserve"> </w:t>
      </w:r>
      <w:r>
        <w:t>l’Amministrazione</w:t>
      </w:r>
      <w:r>
        <w:rPr>
          <w:spacing w:val="-10"/>
        </w:rPr>
        <w:t xml:space="preserve"> </w:t>
      </w:r>
      <w:r>
        <w:t>scolastica</w:t>
      </w:r>
      <w:r>
        <w:rPr>
          <w:spacing w:val="-1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l’obbligo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fornire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tutto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distinzione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determinato,</w:t>
      </w:r>
      <w:r>
        <w:rPr>
          <w:spacing w:val="-3"/>
        </w:rPr>
        <w:t xml:space="preserve"> </w:t>
      </w:r>
      <w:r>
        <w:t>“</w:t>
      </w:r>
      <w:r>
        <w:rPr>
          <w:i/>
        </w:rPr>
        <w:t>strumenti,</w:t>
      </w:r>
      <w:r>
        <w:rPr>
          <w:i/>
          <w:spacing w:val="-1"/>
        </w:rPr>
        <w:t xml:space="preserve"> </w:t>
      </w:r>
      <w:r>
        <w:rPr>
          <w:i/>
        </w:rPr>
        <w:t>risorse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opportunità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2"/>
        </w:rPr>
        <w:t xml:space="preserve"> </w:t>
      </w:r>
      <w:r>
        <w:rPr>
          <w:i/>
        </w:rPr>
        <w:t>garantiscano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formazione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servizio</w:t>
      </w:r>
      <w:r>
        <w:t>”</w:t>
      </w:r>
    </w:p>
    <w:p w:rsidR="00B62097" w:rsidRPr="003C4F23" w:rsidRDefault="003C4F23" w:rsidP="00F6725E">
      <w:pPr>
        <w:pStyle w:val="Paragrafoelenco"/>
        <w:numPr>
          <w:ilvl w:val="0"/>
          <w:numId w:val="1"/>
        </w:numPr>
        <w:shd w:val="clear" w:color="auto" w:fill="F2F2F2"/>
        <w:tabs>
          <w:tab w:val="left" w:pos="709"/>
          <w:tab w:val="left" w:pos="832"/>
          <w:tab w:val="left" w:pos="993"/>
          <w:tab w:val="left" w:pos="1276"/>
        </w:tabs>
        <w:adjustRightInd w:val="0"/>
        <w:spacing w:before="171" w:line="276" w:lineRule="auto"/>
        <w:ind w:right="-7"/>
        <w:jc w:val="both"/>
        <w:rPr>
          <w:rFonts w:ascii="Book Antiqua" w:hAnsi="Book Antiqua"/>
        </w:rPr>
      </w:pPr>
      <w:r w:rsidRPr="003C4F23">
        <w:t>Ad</w:t>
      </w:r>
      <w:r w:rsidRPr="003C4F23">
        <w:rPr>
          <w:spacing w:val="-12"/>
        </w:rPr>
        <w:t xml:space="preserve"> </w:t>
      </w:r>
      <w:r w:rsidRPr="003C4F23">
        <w:t>avviso</w:t>
      </w:r>
      <w:r w:rsidRPr="003C4F23">
        <w:rPr>
          <w:spacing w:val="-12"/>
        </w:rPr>
        <w:t xml:space="preserve"> </w:t>
      </w:r>
      <w:r w:rsidRPr="003C4F23">
        <w:t>dei</w:t>
      </w:r>
      <w:r w:rsidRPr="003C4F23">
        <w:rPr>
          <w:spacing w:val="-12"/>
        </w:rPr>
        <w:t xml:space="preserve"> </w:t>
      </w:r>
      <w:r w:rsidRPr="003C4F23">
        <w:t>giudici</w:t>
      </w:r>
      <w:r w:rsidRPr="003C4F23">
        <w:rPr>
          <w:spacing w:val="-12"/>
        </w:rPr>
        <w:t xml:space="preserve"> </w:t>
      </w:r>
      <w:r w:rsidRPr="003C4F23">
        <w:t>del</w:t>
      </w:r>
      <w:r w:rsidRPr="003C4F23">
        <w:rPr>
          <w:spacing w:val="-12"/>
        </w:rPr>
        <w:t xml:space="preserve"> </w:t>
      </w:r>
      <w:r w:rsidRPr="003C4F23">
        <w:t>Consiglio</w:t>
      </w:r>
      <w:r w:rsidRPr="003C4F23">
        <w:rPr>
          <w:spacing w:val="-12"/>
        </w:rPr>
        <w:t xml:space="preserve"> </w:t>
      </w:r>
      <w:r w:rsidRPr="003C4F23">
        <w:t>di</w:t>
      </w:r>
      <w:r w:rsidRPr="003C4F23">
        <w:rPr>
          <w:spacing w:val="-12"/>
        </w:rPr>
        <w:t xml:space="preserve"> </w:t>
      </w:r>
      <w:r w:rsidRPr="003C4F23">
        <w:t>Stato,</w:t>
      </w:r>
      <w:r w:rsidRPr="003C4F23">
        <w:rPr>
          <w:spacing w:val="-12"/>
        </w:rPr>
        <w:t xml:space="preserve"> </w:t>
      </w:r>
      <w:r w:rsidRPr="003C4F23">
        <w:t>non</w:t>
      </w:r>
      <w:r w:rsidRPr="003C4F23">
        <w:rPr>
          <w:spacing w:val="-12"/>
        </w:rPr>
        <w:t xml:space="preserve"> </w:t>
      </w:r>
      <w:r w:rsidRPr="003C4F23">
        <w:t>vi</w:t>
      </w:r>
      <w:r w:rsidRPr="003C4F23">
        <w:rPr>
          <w:spacing w:val="-12"/>
        </w:rPr>
        <w:t xml:space="preserve"> </w:t>
      </w:r>
      <w:r w:rsidRPr="003C4F23">
        <w:t>è</w:t>
      </w:r>
      <w:r w:rsidRPr="003C4F23">
        <w:rPr>
          <w:spacing w:val="-12"/>
        </w:rPr>
        <w:t xml:space="preserve"> </w:t>
      </w:r>
      <w:r w:rsidRPr="003C4F23">
        <w:t>alcun</w:t>
      </w:r>
      <w:r w:rsidRPr="003C4F23">
        <w:rPr>
          <w:spacing w:val="-12"/>
        </w:rPr>
        <w:t xml:space="preserve"> </w:t>
      </w:r>
      <w:r w:rsidRPr="003C4F23">
        <w:t>dubbio</w:t>
      </w:r>
      <w:r w:rsidRPr="003C4F23">
        <w:rPr>
          <w:spacing w:val="-12"/>
        </w:rPr>
        <w:t xml:space="preserve"> </w:t>
      </w:r>
      <w:r w:rsidRPr="003C4F23">
        <w:t>sul</w:t>
      </w:r>
      <w:r w:rsidRPr="003C4F23">
        <w:rPr>
          <w:spacing w:val="-12"/>
        </w:rPr>
        <w:t xml:space="preserve"> </w:t>
      </w:r>
      <w:r w:rsidRPr="003C4F23">
        <w:t>fatto</w:t>
      </w:r>
      <w:r w:rsidRPr="003C4F23">
        <w:rPr>
          <w:spacing w:val="-12"/>
        </w:rPr>
        <w:t xml:space="preserve"> </w:t>
      </w:r>
      <w:r w:rsidRPr="003C4F23">
        <w:t>che</w:t>
      </w:r>
      <w:r w:rsidRPr="003C4F23">
        <w:rPr>
          <w:spacing w:val="-12"/>
        </w:rPr>
        <w:t xml:space="preserve"> </w:t>
      </w:r>
      <w:r w:rsidRPr="003C4F23">
        <w:t>tra</w:t>
      </w:r>
      <w:r w:rsidRPr="003C4F23">
        <w:rPr>
          <w:spacing w:val="-12"/>
        </w:rPr>
        <w:t xml:space="preserve"> </w:t>
      </w:r>
      <w:r w:rsidRPr="003C4F23">
        <w:t>gli</w:t>
      </w:r>
      <w:r w:rsidRPr="003C4F23">
        <w:rPr>
          <w:spacing w:val="-12"/>
        </w:rPr>
        <w:t xml:space="preserve"> </w:t>
      </w:r>
      <w:r w:rsidRPr="003C4F23">
        <w:t>strumenti</w:t>
      </w:r>
      <w:r w:rsidRPr="003C4F23">
        <w:rPr>
          <w:spacing w:val="-12"/>
        </w:rPr>
        <w:t xml:space="preserve"> </w:t>
      </w:r>
      <w:r w:rsidRPr="003C4F23">
        <w:t>previsti</w:t>
      </w:r>
      <w:r w:rsidRPr="003C4F23">
        <w:rPr>
          <w:spacing w:val="1"/>
        </w:rPr>
        <w:t xml:space="preserve"> </w:t>
      </w:r>
      <w:r w:rsidRPr="003C4F23">
        <w:t>dal contratto a garanzia della formazione debba essere ricompresa anche la Carta del docente e che</w:t>
      </w:r>
      <w:r w:rsidRPr="003C4F23">
        <w:rPr>
          <w:spacing w:val="-47"/>
        </w:rPr>
        <w:t xml:space="preserve"> </w:t>
      </w:r>
      <w:r w:rsidRPr="003C4F23">
        <w:t>pertanto</w:t>
      </w:r>
      <w:r w:rsidRPr="003C4F23">
        <w:rPr>
          <w:spacing w:val="-12"/>
        </w:rPr>
        <w:t xml:space="preserve"> </w:t>
      </w:r>
      <w:r w:rsidRPr="003C4F23">
        <w:t>tra</w:t>
      </w:r>
      <w:r w:rsidRPr="003C4F23">
        <w:rPr>
          <w:spacing w:val="-11"/>
        </w:rPr>
        <w:t xml:space="preserve"> </w:t>
      </w:r>
      <w:r w:rsidRPr="003C4F23">
        <w:t>i</w:t>
      </w:r>
      <w:r w:rsidRPr="003C4F23">
        <w:rPr>
          <w:spacing w:val="-12"/>
        </w:rPr>
        <w:t xml:space="preserve"> </w:t>
      </w:r>
      <w:r w:rsidRPr="003C4F23">
        <w:t>destinatari</w:t>
      </w:r>
      <w:r w:rsidRPr="003C4F23">
        <w:rPr>
          <w:spacing w:val="-10"/>
        </w:rPr>
        <w:t xml:space="preserve"> </w:t>
      </w:r>
      <w:r w:rsidRPr="003C4F23">
        <w:t>della</w:t>
      </w:r>
      <w:r w:rsidRPr="003C4F23">
        <w:rPr>
          <w:spacing w:val="-12"/>
        </w:rPr>
        <w:t xml:space="preserve"> </w:t>
      </w:r>
      <w:r w:rsidRPr="003C4F23">
        <w:t>Carta</w:t>
      </w:r>
      <w:r w:rsidRPr="003C4F23">
        <w:rPr>
          <w:spacing w:val="-11"/>
        </w:rPr>
        <w:t xml:space="preserve"> </w:t>
      </w:r>
      <w:r w:rsidRPr="003C4F23">
        <w:t>devono</w:t>
      </w:r>
      <w:r w:rsidRPr="003C4F23">
        <w:rPr>
          <w:spacing w:val="-11"/>
        </w:rPr>
        <w:t xml:space="preserve"> </w:t>
      </w:r>
      <w:r w:rsidRPr="003C4F23">
        <w:t>essere</w:t>
      </w:r>
      <w:r w:rsidRPr="003C4F23">
        <w:rPr>
          <w:spacing w:val="-12"/>
        </w:rPr>
        <w:t xml:space="preserve"> </w:t>
      </w:r>
      <w:r w:rsidRPr="003C4F23">
        <w:t>ricompresi</w:t>
      </w:r>
      <w:r w:rsidRPr="003C4F23">
        <w:rPr>
          <w:spacing w:val="-10"/>
        </w:rPr>
        <w:t xml:space="preserve"> </w:t>
      </w:r>
      <w:r w:rsidRPr="003C4F23">
        <w:t>anche</w:t>
      </w:r>
      <w:r w:rsidRPr="003C4F23">
        <w:rPr>
          <w:spacing w:val="-12"/>
        </w:rPr>
        <w:t xml:space="preserve"> </w:t>
      </w:r>
      <w:r w:rsidRPr="003C4F23">
        <w:t>i</w:t>
      </w:r>
      <w:r w:rsidRPr="003C4F23">
        <w:rPr>
          <w:spacing w:val="-11"/>
        </w:rPr>
        <w:t xml:space="preserve"> </w:t>
      </w:r>
      <w:r w:rsidRPr="003C4F23">
        <w:t>docenti</w:t>
      </w:r>
      <w:r w:rsidRPr="003C4F23">
        <w:rPr>
          <w:spacing w:val="-11"/>
        </w:rPr>
        <w:t xml:space="preserve"> </w:t>
      </w:r>
      <w:r w:rsidRPr="003C4F23">
        <w:t>con</w:t>
      </w:r>
      <w:r w:rsidRPr="003C4F23">
        <w:rPr>
          <w:spacing w:val="-12"/>
        </w:rPr>
        <w:t xml:space="preserve"> </w:t>
      </w:r>
      <w:r w:rsidRPr="003C4F23">
        <w:t>contratto</w:t>
      </w:r>
      <w:r w:rsidRPr="003C4F23">
        <w:rPr>
          <w:spacing w:val="-11"/>
        </w:rPr>
        <w:t xml:space="preserve"> </w:t>
      </w:r>
      <w:r w:rsidRPr="003C4F23">
        <w:t>a</w:t>
      </w:r>
      <w:r w:rsidRPr="003C4F23">
        <w:rPr>
          <w:spacing w:val="-12"/>
        </w:rPr>
        <w:t xml:space="preserve"> </w:t>
      </w:r>
      <w:r w:rsidRPr="003C4F23">
        <w:t>tempo</w:t>
      </w:r>
      <w:r w:rsidRPr="003C4F23">
        <w:rPr>
          <w:spacing w:val="1"/>
        </w:rPr>
        <w:t xml:space="preserve"> </w:t>
      </w:r>
      <w:proofErr w:type="gramStart"/>
      <w:r w:rsidRPr="003C4F23">
        <w:t>determinato</w:t>
      </w:r>
      <w:proofErr w:type="gramEnd"/>
      <w:r w:rsidRPr="003C4F23">
        <w:t>,</w:t>
      </w:r>
      <w:r w:rsidRPr="003C4F23">
        <w:rPr>
          <w:spacing w:val="-2"/>
        </w:rPr>
        <w:t xml:space="preserve"> </w:t>
      </w:r>
      <w:r w:rsidRPr="003C4F23">
        <w:t>qual</w:t>
      </w:r>
      <w:r w:rsidRPr="003C4F23">
        <w:rPr>
          <w:spacing w:val="-1"/>
        </w:rPr>
        <w:t xml:space="preserve"> </w:t>
      </w:r>
      <w:r w:rsidRPr="003C4F23">
        <w:t>è</w:t>
      </w:r>
      <w:r w:rsidRPr="003C4F23">
        <w:rPr>
          <w:spacing w:val="-1"/>
        </w:rPr>
        <w:t xml:space="preserve"> </w:t>
      </w:r>
      <w:r w:rsidRPr="003C4F23">
        <w:t>appunto</w:t>
      </w:r>
      <w:r w:rsidRPr="003C4F23">
        <w:rPr>
          <w:spacing w:val="-1"/>
        </w:rPr>
        <w:t xml:space="preserve"> </w:t>
      </w:r>
      <w:r w:rsidRPr="003C4F23">
        <w:t>il/la</w:t>
      </w:r>
      <w:r w:rsidRPr="003C4F23">
        <w:rPr>
          <w:spacing w:val="-2"/>
        </w:rPr>
        <w:t xml:space="preserve"> </w:t>
      </w:r>
      <w:r w:rsidRPr="003C4F23">
        <w:t>sottoscritto/a</w:t>
      </w:r>
      <w:r w:rsidR="00B62097" w:rsidRPr="003C4F23">
        <w:t>;</w:t>
      </w:r>
    </w:p>
    <w:p w:rsidR="00B62097" w:rsidRDefault="00B62097" w:rsidP="00B0680B">
      <w:pPr>
        <w:pStyle w:val="Paragrafoelenco"/>
        <w:numPr>
          <w:ilvl w:val="0"/>
          <w:numId w:val="1"/>
        </w:numPr>
        <w:shd w:val="clear" w:color="auto" w:fill="FFFFFF"/>
        <w:tabs>
          <w:tab w:val="left" w:pos="709"/>
          <w:tab w:val="left" w:pos="832"/>
          <w:tab w:val="left" w:pos="993"/>
          <w:tab w:val="left" w:pos="1276"/>
        </w:tabs>
        <w:adjustRightInd w:val="0"/>
        <w:spacing w:before="171" w:line="276" w:lineRule="auto"/>
        <w:ind w:right="-7"/>
        <w:jc w:val="both"/>
        <w:rPr>
          <w:rFonts w:ascii="Book Antiqua" w:hAnsi="Book Antiqua"/>
        </w:rPr>
      </w:pPr>
      <w:r w:rsidRPr="00B62097">
        <w:rPr>
          <w:rFonts w:ascii="Book Antiqua" w:hAnsi="Book Antiqua"/>
        </w:rPr>
        <w:t xml:space="preserve">L’illegittimità del diverso trattamento risulta aggravata dal fatto che il Ministero dell’Istruzione, per l’anno scolastico 2019/2020, con apposita FAQ apparsa nel suo sito istituzionale, </w:t>
      </w:r>
      <w:r w:rsidRPr="00B62097">
        <w:rPr>
          <w:rFonts w:ascii="Book Antiqua" w:hAnsi="Book Antiqua"/>
          <w:b/>
          <w:bCs/>
        </w:rPr>
        <w:t xml:space="preserve">ha </w:t>
      </w:r>
      <w:bookmarkStart w:id="1" w:name="_Hlk54178402"/>
      <w:r w:rsidRPr="00B62097">
        <w:rPr>
          <w:rFonts w:ascii="Book Antiqua" w:hAnsi="Book Antiqua"/>
          <w:b/>
          <w:bCs/>
        </w:rPr>
        <w:t>previsto l’utilizzabilità della Carta del Docente “per</w:t>
      </w:r>
      <w:r w:rsidRPr="00B62097">
        <w:rPr>
          <w:rFonts w:ascii="Book Antiqua" w:hAnsi="Book Antiqua"/>
        </w:rPr>
        <w:t xml:space="preserve"> </w:t>
      </w:r>
      <w:r w:rsidRPr="00B62097">
        <w:rPr>
          <w:rFonts w:ascii="Book Antiqua" w:hAnsi="Book Antiqua"/>
          <w:b/>
          <w:bCs/>
          <w:i/>
          <w:iCs/>
        </w:rPr>
        <w:t xml:space="preserve">l’acquisto di dispositivi hardware finalizzati all’aggiornamento professionale, anche </w:t>
      </w:r>
      <w:r w:rsidRPr="00B62097">
        <w:rPr>
          <w:rFonts w:ascii="Book Antiqua" w:hAnsi="Book Antiqua"/>
          <w:b/>
          <w:bCs/>
          <w:i/>
          <w:iCs/>
          <w:u w:val="single"/>
        </w:rPr>
        <w:t>per organizzare una didattica a distanza</w:t>
      </w:r>
      <w:r w:rsidRPr="00B62097">
        <w:rPr>
          <w:rFonts w:ascii="Book Antiqua" w:hAnsi="Book Antiqua"/>
          <w:b/>
          <w:bCs/>
          <w:i/>
          <w:iCs/>
        </w:rPr>
        <w:t xml:space="preserve">, come webcam e microfoni, penne </w:t>
      </w:r>
      <w:proofErr w:type="spellStart"/>
      <w:r w:rsidRPr="00B62097">
        <w:rPr>
          <w:rFonts w:ascii="Book Antiqua" w:hAnsi="Book Antiqua"/>
          <w:b/>
          <w:bCs/>
          <w:i/>
          <w:iCs/>
        </w:rPr>
        <w:t>touch</w:t>
      </w:r>
      <w:proofErr w:type="spellEnd"/>
      <w:r w:rsidRPr="00B62097">
        <w:rPr>
          <w:rFonts w:ascii="Book Antiqua" w:hAnsi="Book Antiqua"/>
          <w:b/>
          <w:bCs/>
          <w:i/>
          <w:iCs/>
        </w:rPr>
        <w:t xml:space="preserve"> screen, scanner e </w:t>
      </w:r>
      <w:proofErr w:type="spellStart"/>
      <w:r w:rsidRPr="00B62097">
        <w:rPr>
          <w:rFonts w:ascii="Book Antiqua" w:hAnsi="Book Antiqua"/>
          <w:b/>
          <w:bCs/>
          <w:i/>
          <w:iCs/>
        </w:rPr>
        <w:t>hotspot</w:t>
      </w:r>
      <w:proofErr w:type="spellEnd"/>
      <w:r w:rsidRPr="00B62097">
        <w:rPr>
          <w:rFonts w:ascii="Book Antiqua" w:hAnsi="Book Antiqua"/>
          <w:b/>
          <w:bCs/>
          <w:i/>
          <w:iCs/>
        </w:rPr>
        <w:t xml:space="preserve"> portatili</w:t>
      </w:r>
      <w:r w:rsidRPr="00B62097">
        <w:rPr>
          <w:rFonts w:ascii="Book Antiqua" w:hAnsi="Book Antiqua"/>
        </w:rPr>
        <w:t>”;</w:t>
      </w:r>
      <w:bookmarkEnd w:id="1"/>
    </w:p>
    <w:p w:rsidR="00B62097" w:rsidRPr="00B62097" w:rsidRDefault="00B62097" w:rsidP="00B0680B">
      <w:pPr>
        <w:pStyle w:val="Paragrafoelenco"/>
        <w:numPr>
          <w:ilvl w:val="0"/>
          <w:numId w:val="1"/>
        </w:numPr>
        <w:shd w:val="clear" w:color="auto" w:fill="FFFFFF"/>
        <w:tabs>
          <w:tab w:val="left" w:pos="709"/>
          <w:tab w:val="left" w:pos="832"/>
          <w:tab w:val="left" w:pos="993"/>
          <w:tab w:val="left" w:pos="1276"/>
        </w:tabs>
        <w:adjustRightInd w:val="0"/>
        <w:spacing w:before="171" w:line="276" w:lineRule="auto"/>
        <w:ind w:right="-7"/>
        <w:jc w:val="both"/>
        <w:rPr>
          <w:rFonts w:ascii="Book Antiqua" w:hAnsi="Book Antiqua"/>
        </w:rPr>
      </w:pPr>
      <w:r w:rsidRPr="00B62097">
        <w:rPr>
          <w:rFonts w:ascii="Book Antiqua" w:hAnsi="Book Antiqua"/>
        </w:rPr>
        <w:t>In seguito alle</w:t>
      </w:r>
      <w:r w:rsidRPr="00B62097">
        <w:rPr>
          <w:rFonts w:ascii="Book Antiqua" w:hAnsi="Book Antiqua"/>
          <w:b/>
        </w:rPr>
        <w:t xml:space="preserve"> modifiche introdotte dall’articolo 2 del DL. n. 22/2020</w:t>
      </w:r>
      <w:r w:rsidRPr="00B62097">
        <w:rPr>
          <w:rFonts w:ascii="Book Antiqua" w:hAnsi="Book Antiqua"/>
        </w:rPr>
        <w:t xml:space="preserve"> </w:t>
      </w:r>
      <w:r w:rsidRPr="00B62097">
        <w:rPr>
          <w:rFonts w:ascii="Book Antiqua" w:hAnsi="Book Antiqua"/>
          <w:b/>
          <w:u w:val="single"/>
        </w:rPr>
        <w:t xml:space="preserve">il </w:t>
      </w:r>
      <w:r w:rsidRPr="00B62097">
        <w:rPr>
          <w:rFonts w:ascii="Book Antiqua" w:hAnsi="Book Antiqua"/>
          <w:b/>
          <w:i/>
          <w:u w:val="single"/>
        </w:rPr>
        <w:t>bonus</w:t>
      </w:r>
      <w:r w:rsidRPr="00B62097">
        <w:rPr>
          <w:rFonts w:ascii="Book Antiqua" w:hAnsi="Book Antiqua"/>
          <w:b/>
          <w:u w:val="single"/>
        </w:rPr>
        <w:t xml:space="preserve"> di 500 euro deve essere, </w:t>
      </w:r>
      <w:r w:rsidRPr="00B62097">
        <w:rPr>
          <w:rFonts w:ascii="Book Antiqua" w:hAnsi="Book Antiqua"/>
          <w:u w:val="single"/>
        </w:rPr>
        <w:t>dunque,</w:t>
      </w:r>
      <w:r w:rsidRPr="00B62097">
        <w:rPr>
          <w:rFonts w:ascii="Book Antiqua" w:hAnsi="Book Antiqua"/>
          <w:b/>
          <w:u w:val="single"/>
        </w:rPr>
        <w:t xml:space="preserve"> necessariamente assegnato a tutto il personale impiegato nella didattica digitale integrata</w:t>
      </w:r>
      <w:r w:rsidRPr="00B62097">
        <w:rPr>
          <w:rFonts w:ascii="Book Antiqua" w:hAnsi="Book Antiqua"/>
        </w:rPr>
        <w:t>, ivi compreso quello assunto a tempo determinato, essendo destinato all’acquisto del</w:t>
      </w:r>
      <w:r w:rsidRPr="00B62097">
        <w:rPr>
          <w:rFonts w:ascii="Book Antiqua" w:hAnsi="Book Antiqua"/>
          <w:b/>
        </w:rPr>
        <w:t>l’attrezzatura informatica</w:t>
      </w:r>
      <w:r w:rsidRPr="00B62097">
        <w:rPr>
          <w:rFonts w:ascii="Book Antiqua" w:hAnsi="Book Antiqua"/>
        </w:rPr>
        <w:t xml:space="preserve"> (strumenti di archiviazione dati, telecamere da pc., auricolari, microfoni e quant’altro) </w:t>
      </w:r>
      <w:r w:rsidRPr="00B62097">
        <w:rPr>
          <w:rFonts w:ascii="Book Antiqua" w:hAnsi="Book Antiqua"/>
          <w:b/>
        </w:rPr>
        <w:t>indispensabile</w:t>
      </w:r>
      <w:r w:rsidRPr="00B62097">
        <w:rPr>
          <w:rFonts w:ascii="Book Antiqua" w:hAnsi="Book Antiqua"/>
        </w:rPr>
        <w:t xml:space="preserve"> per svolgere la didattica “</w:t>
      </w:r>
      <w:r w:rsidRPr="00B62097">
        <w:rPr>
          <w:rFonts w:ascii="Book Antiqua" w:hAnsi="Book Antiqua"/>
          <w:i/>
        </w:rPr>
        <w:t>a distanza</w:t>
      </w:r>
      <w:r w:rsidRPr="00B62097">
        <w:rPr>
          <w:rFonts w:ascii="Book Antiqua" w:hAnsi="Book Antiqua"/>
        </w:rPr>
        <w:t xml:space="preserve">” </w:t>
      </w:r>
      <w:bookmarkStart w:id="2" w:name="_Hlk54170482"/>
      <w:r w:rsidRPr="00B62097">
        <w:rPr>
          <w:rFonts w:ascii="Book Antiqua" w:hAnsi="Book Antiqua"/>
        </w:rPr>
        <w:t xml:space="preserve">durante l'emergenza epidemiologica da COVID-19, in cui è impiegato anche il personale </w:t>
      </w:r>
      <w:r w:rsidRPr="00B62097">
        <w:rPr>
          <w:rFonts w:ascii="Book Antiqua" w:hAnsi="Book Antiqua"/>
        </w:rPr>
        <w:lastRenderedPageBreak/>
        <w:t>assunto con contratti a termine.</w:t>
      </w:r>
      <w:bookmarkEnd w:id="2"/>
    </w:p>
    <w:p w:rsidR="00B62097" w:rsidRPr="008B1E21" w:rsidRDefault="00B62097" w:rsidP="00B62097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</w:rPr>
      </w:pPr>
    </w:p>
    <w:p w:rsidR="00B62097" w:rsidRPr="008B1E21" w:rsidRDefault="00256C35" w:rsidP="00B62097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  <w:b/>
          <w:bCs/>
          <w:u w:val="thick"/>
        </w:rPr>
      </w:pPr>
      <w:r>
        <w:rPr>
          <w:rFonts w:ascii="Book Antiqua" w:hAnsi="Book Antiqua"/>
          <w:b/>
          <w:bCs/>
          <w:u w:val="thick"/>
        </w:rPr>
        <w:t>Tanto premesso</w:t>
      </w:r>
      <w:r w:rsidR="00B62097" w:rsidRPr="008B1E21">
        <w:rPr>
          <w:rFonts w:ascii="Book Antiqua" w:hAnsi="Book Antiqua"/>
          <w:b/>
          <w:bCs/>
          <w:u w:val="thick"/>
        </w:rPr>
        <w:t>, invito e diffido il Ministero dell’Istruzione a riconoscere e corrispondere l’importo aggiuntivo previsto dall’art. 1, co. 12 della L. 13 luglio 2015 n. 107 (c.d. Carta elettronica</w:t>
      </w:r>
      <w:r w:rsidR="00B62097">
        <w:rPr>
          <w:rFonts w:ascii="Book Antiqua" w:hAnsi="Book Antiqua"/>
          <w:b/>
          <w:bCs/>
          <w:u w:val="thick"/>
        </w:rPr>
        <w:t xml:space="preserve"> del docente</w:t>
      </w:r>
      <w:r w:rsidR="00B62097" w:rsidRPr="008B1E21">
        <w:rPr>
          <w:rFonts w:ascii="Book Antiqua" w:hAnsi="Book Antiqua"/>
          <w:b/>
          <w:bCs/>
          <w:u w:val="thick"/>
        </w:rPr>
        <w:t xml:space="preserve"> per l’aggiornamento e la formazione del docente di ruolo delle istituzioni scolastiche di ogni ordine e grado), pari ad € 500,00 per ogni anno di servizio svolto con contratto annuale al 30 giugno e 31 agosto. </w:t>
      </w:r>
    </w:p>
    <w:p w:rsidR="00B62097" w:rsidRPr="008B1E21" w:rsidRDefault="00B62097" w:rsidP="00B62097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</w:rPr>
      </w:pPr>
      <w:r w:rsidRPr="008B1E21">
        <w:rPr>
          <w:rFonts w:ascii="Book Antiqua" w:hAnsi="Book Antiqua"/>
        </w:rPr>
        <w:t xml:space="preserve">Trascorsi inutilmente </w:t>
      </w:r>
      <w:r>
        <w:rPr>
          <w:rFonts w:ascii="Book Antiqua" w:hAnsi="Book Antiqua"/>
        </w:rPr>
        <w:t>15</w:t>
      </w:r>
      <w:r w:rsidRPr="008B1E21">
        <w:rPr>
          <w:rFonts w:ascii="Book Antiqua" w:hAnsi="Book Antiqua"/>
        </w:rPr>
        <w:t xml:space="preserve"> giorni dal ricevimento della presente, in assenza di adempimento, senza alcun ulteriore preavviso, </w:t>
      </w:r>
      <w:r>
        <w:rPr>
          <w:rFonts w:ascii="Book Antiqua" w:hAnsi="Book Antiqua"/>
        </w:rPr>
        <w:t xml:space="preserve">si </w:t>
      </w:r>
      <w:r w:rsidRPr="008B1E21">
        <w:rPr>
          <w:rFonts w:ascii="Book Antiqua" w:hAnsi="Book Antiqua"/>
        </w:rPr>
        <w:t>adir</w:t>
      </w:r>
      <w:r>
        <w:rPr>
          <w:rFonts w:ascii="Book Antiqua" w:hAnsi="Book Antiqua"/>
        </w:rPr>
        <w:t>à</w:t>
      </w:r>
      <w:r w:rsidRPr="008B1E21">
        <w:rPr>
          <w:rFonts w:ascii="Book Antiqua" w:hAnsi="Book Antiqua"/>
        </w:rPr>
        <w:t xml:space="preserve"> l’autorità giudiziaria competente.</w:t>
      </w:r>
    </w:p>
    <w:p w:rsidR="00B62097" w:rsidRPr="008B1E21" w:rsidRDefault="00B62097" w:rsidP="00B62097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  <w:u w:val="thick"/>
        </w:rPr>
      </w:pPr>
      <w:r w:rsidRPr="008B1E21">
        <w:rPr>
          <w:rFonts w:ascii="Book Antiqua" w:hAnsi="Book Antiqua"/>
          <w:u w:val="thick"/>
        </w:rPr>
        <w:t>La presente valga anche ai fini dell’interruzione</w:t>
      </w:r>
      <w:r>
        <w:rPr>
          <w:rFonts w:ascii="Book Antiqua" w:hAnsi="Book Antiqua"/>
          <w:u w:val="thick"/>
        </w:rPr>
        <w:t xml:space="preserve"> della decadenza e</w:t>
      </w:r>
      <w:r w:rsidRPr="008B1E21">
        <w:rPr>
          <w:rFonts w:ascii="Book Antiqua" w:hAnsi="Book Antiqua"/>
          <w:u w:val="thick"/>
        </w:rPr>
        <w:t xml:space="preserve"> della prescrizione dei diritti economici e giuridici.</w:t>
      </w:r>
    </w:p>
    <w:p w:rsidR="00813AB3" w:rsidRDefault="00813AB3" w:rsidP="00B52521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B52521" w:rsidRDefault="00813AB3" w:rsidP="00B52521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</w:t>
      </w:r>
      <w:r w:rsidR="00B62097" w:rsidRPr="008B1E21">
        <w:rPr>
          <w:rFonts w:ascii="Book Antiqua" w:hAnsi="Book Antiqua"/>
        </w:rPr>
        <w:t>Distinti saluti</w:t>
      </w:r>
      <w:r w:rsidR="00B52521">
        <w:rPr>
          <w:rFonts w:ascii="Book Antiqua" w:hAnsi="Book Antiqua"/>
        </w:rPr>
        <w:t xml:space="preserve"> </w:t>
      </w:r>
    </w:p>
    <w:p w:rsidR="00B52521" w:rsidRDefault="00B52521" w:rsidP="00B52521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I</w:t>
      </w:r>
      <w:r w:rsidR="00B62097" w:rsidRPr="008B1E21">
        <w:rPr>
          <w:rFonts w:ascii="Book Antiqua" w:hAnsi="Book Antiqua"/>
        </w:rPr>
        <w:t>n fede</w:t>
      </w:r>
    </w:p>
    <w:p w:rsidR="00813AB3" w:rsidRDefault="00813AB3" w:rsidP="00B52521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</w:rPr>
      </w:pPr>
    </w:p>
    <w:p w:rsidR="00B62097" w:rsidRPr="008B1E21" w:rsidRDefault="00B52521" w:rsidP="00B52521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62097" w:rsidRPr="00DB7930">
        <w:rPr>
          <w:rFonts w:ascii="Book Antiqua" w:hAnsi="Book Antiqua"/>
        </w:rPr>
        <w:t>____________________________</w:t>
      </w:r>
    </w:p>
    <w:p w:rsidR="00B62097" w:rsidRPr="008B1E21" w:rsidRDefault="00B62097" w:rsidP="00B62097">
      <w:pPr>
        <w:shd w:val="clear" w:color="auto" w:fill="FFFFFF"/>
        <w:tabs>
          <w:tab w:val="left" w:pos="709"/>
          <w:tab w:val="left" w:pos="993"/>
          <w:tab w:val="left" w:pos="1276"/>
        </w:tabs>
        <w:adjustRightInd w:val="0"/>
        <w:spacing w:line="276" w:lineRule="auto"/>
        <w:ind w:right="-7"/>
        <w:jc w:val="both"/>
        <w:rPr>
          <w:rFonts w:ascii="Book Antiqua" w:hAnsi="Book Antiqua"/>
        </w:rPr>
      </w:pPr>
    </w:p>
    <w:p w:rsidR="00B62097" w:rsidRDefault="00B62097" w:rsidP="00B62097">
      <w:pPr>
        <w:tabs>
          <w:tab w:val="left" w:pos="832"/>
        </w:tabs>
        <w:spacing w:before="171"/>
        <w:ind w:right="111"/>
        <w:jc w:val="both"/>
      </w:pPr>
    </w:p>
    <w:p w:rsidR="00B62097" w:rsidRDefault="00B62097" w:rsidP="00B62097">
      <w:pPr>
        <w:tabs>
          <w:tab w:val="left" w:pos="832"/>
        </w:tabs>
        <w:spacing w:before="171"/>
        <w:ind w:right="111"/>
        <w:jc w:val="both"/>
      </w:pPr>
    </w:p>
    <w:p w:rsidR="00B62097" w:rsidRDefault="00B62097" w:rsidP="00B62097">
      <w:pPr>
        <w:tabs>
          <w:tab w:val="left" w:pos="832"/>
        </w:tabs>
        <w:spacing w:before="171"/>
        <w:ind w:right="111"/>
        <w:jc w:val="both"/>
      </w:pPr>
    </w:p>
    <w:p w:rsidR="00B62097" w:rsidRDefault="00B62097" w:rsidP="00B62097">
      <w:pPr>
        <w:tabs>
          <w:tab w:val="left" w:pos="832"/>
        </w:tabs>
        <w:spacing w:before="171"/>
        <w:ind w:right="111"/>
        <w:jc w:val="both"/>
      </w:pPr>
    </w:p>
    <w:sectPr w:rsidR="00B62097" w:rsidSect="0092267C">
      <w:type w:val="continuous"/>
      <w:pgSz w:w="11910" w:h="16840"/>
      <w:pgMar w:top="851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D084B"/>
    <w:multiLevelType w:val="hybridMultilevel"/>
    <w:tmpl w:val="C49E8A92"/>
    <w:lvl w:ilvl="0" w:tplc="91FAA138">
      <w:numFmt w:val="bullet"/>
      <w:lvlText w:val=""/>
      <w:lvlJc w:val="left"/>
      <w:pPr>
        <w:ind w:left="451" w:hanging="34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7FA92F0">
      <w:numFmt w:val="bullet"/>
      <w:lvlText w:val=""/>
      <w:lvlJc w:val="left"/>
      <w:pPr>
        <w:ind w:left="1077" w:hanging="2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A10F6F8">
      <w:numFmt w:val="bullet"/>
      <w:lvlText w:val="•"/>
      <w:lvlJc w:val="left"/>
      <w:pPr>
        <w:ind w:left="2056" w:hanging="246"/>
      </w:pPr>
      <w:rPr>
        <w:rFonts w:hint="default"/>
        <w:lang w:val="it-IT" w:eastAsia="en-US" w:bidi="ar-SA"/>
      </w:rPr>
    </w:lvl>
    <w:lvl w:ilvl="3" w:tplc="0D84E7BC">
      <w:numFmt w:val="bullet"/>
      <w:lvlText w:val="•"/>
      <w:lvlJc w:val="left"/>
      <w:pPr>
        <w:ind w:left="3032" w:hanging="246"/>
      </w:pPr>
      <w:rPr>
        <w:rFonts w:hint="default"/>
        <w:lang w:val="it-IT" w:eastAsia="en-US" w:bidi="ar-SA"/>
      </w:rPr>
    </w:lvl>
    <w:lvl w:ilvl="4" w:tplc="DC4263D8">
      <w:numFmt w:val="bullet"/>
      <w:lvlText w:val="•"/>
      <w:lvlJc w:val="left"/>
      <w:pPr>
        <w:ind w:left="4008" w:hanging="246"/>
      </w:pPr>
      <w:rPr>
        <w:rFonts w:hint="default"/>
        <w:lang w:val="it-IT" w:eastAsia="en-US" w:bidi="ar-SA"/>
      </w:rPr>
    </w:lvl>
    <w:lvl w:ilvl="5" w:tplc="DE528DE6">
      <w:numFmt w:val="bullet"/>
      <w:lvlText w:val="•"/>
      <w:lvlJc w:val="left"/>
      <w:pPr>
        <w:ind w:left="4984" w:hanging="246"/>
      </w:pPr>
      <w:rPr>
        <w:rFonts w:hint="default"/>
        <w:lang w:val="it-IT" w:eastAsia="en-US" w:bidi="ar-SA"/>
      </w:rPr>
    </w:lvl>
    <w:lvl w:ilvl="6" w:tplc="35BA92D0">
      <w:numFmt w:val="bullet"/>
      <w:lvlText w:val="•"/>
      <w:lvlJc w:val="left"/>
      <w:pPr>
        <w:ind w:left="5960" w:hanging="246"/>
      </w:pPr>
      <w:rPr>
        <w:rFonts w:hint="default"/>
        <w:lang w:val="it-IT" w:eastAsia="en-US" w:bidi="ar-SA"/>
      </w:rPr>
    </w:lvl>
    <w:lvl w:ilvl="7" w:tplc="DBC47154">
      <w:numFmt w:val="bullet"/>
      <w:lvlText w:val="•"/>
      <w:lvlJc w:val="left"/>
      <w:pPr>
        <w:ind w:left="6937" w:hanging="246"/>
      </w:pPr>
      <w:rPr>
        <w:rFonts w:hint="default"/>
        <w:lang w:val="it-IT" w:eastAsia="en-US" w:bidi="ar-SA"/>
      </w:rPr>
    </w:lvl>
    <w:lvl w:ilvl="8" w:tplc="3F228718">
      <w:numFmt w:val="bullet"/>
      <w:lvlText w:val="•"/>
      <w:lvlJc w:val="left"/>
      <w:pPr>
        <w:ind w:left="7913" w:hanging="246"/>
      </w:pPr>
      <w:rPr>
        <w:rFonts w:hint="default"/>
        <w:lang w:val="it-IT" w:eastAsia="en-US" w:bidi="ar-SA"/>
      </w:rPr>
    </w:lvl>
  </w:abstractNum>
  <w:abstractNum w:abstractNumId="1">
    <w:nsid w:val="5A564EB5"/>
    <w:multiLevelType w:val="hybridMultilevel"/>
    <w:tmpl w:val="570E4EC2"/>
    <w:lvl w:ilvl="0" w:tplc="E6CCC95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2141C6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102E5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63E596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FF08BA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F26F28E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BF8C099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6128DA4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51245BDC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4E"/>
    <w:rsid w:val="000C684E"/>
    <w:rsid w:val="00256C35"/>
    <w:rsid w:val="003C4F23"/>
    <w:rsid w:val="003E6AB0"/>
    <w:rsid w:val="00792025"/>
    <w:rsid w:val="00813AB3"/>
    <w:rsid w:val="0092267C"/>
    <w:rsid w:val="00B52521"/>
    <w:rsid w:val="00B62097"/>
    <w:rsid w:val="00BB2A4E"/>
    <w:rsid w:val="00E414D9"/>
    <w:rsid w:val="00E5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9BD4-026B-4B68-A61A-E8D1ACF3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67"/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77"/>
    </w:pPr>
  </w:style>
  <w:style w:type="paragraph" w:styleId="Paragrafoelenco">
    <w:name w:val="List Paragraph"/>
    <w:basedOn w:val="Normale"/>
    <w:uiPriority w:val="1"/>
    <w:qFormat/>
    <w:pPr>
      <w:ind w:left="1077" w:hanging="24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575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Gianluigi Giannuzzi Cardone</dc:creator>
  <cp:lastModifiedBy>uilpc</cp:lastModifiedBy>
  <cp:revision>5</cp:revision>
  <dcterms:created xsi:type="dcterms:W3CDTF">2022-12-07T16:22:00Z</dcterms:created>
  <dcterms:modified xsi:type="dcterms:W3CDTF">2022-12-07T16:47:00Z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Word</vt:lpwstr>
  </property>
  <property fmtid="{D5CDD505-2E9C-101B-9397-08002B2CF9AE}" pid="4" name="LastSaved">
    <vt:filetime>2022-12-06T00:00:00Z</vt:filetime>
  </property>
</Properties>
</file>